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6DA31" w14:textId="5FCEA7E7" w:rsidR="00491616" w:rsidRDefault="00491616" w:rsidP="00703AA1">
      <w:pPr>
        <w:rPr>
          <w:szCs w:val="24"/>
          <w:rtl/>
        </w:rPr>
      </w:pPr>
      <w:bookmarkStart w:id="0" w:name="_GoBack"/>
      <w:bookmarkEnd w:id="0"/>
    </w:p>
    <w:p w14:paraId="2E2AC6B3" w14:textId="77777777" w:rsidR="00491616" w:rsidRPr="00491616" w:rsidRDefault="00491616" w:rsidP="00491616">
      <w:pPr>
        <w:rPr>
          <w:szCs w:val="24"/>
          <w:rtl/>
        </w:rPr>
      </w:pPr>
    </w:p>
    <w:p w14:paraId="67CC605F" w14:textId="77777777" w:rsidR="00491616" w:rsidRPr="00491616" w:rsidRDefault="00491616" w:rsidP="00491616">
      <w:pPr>
        <w:rPr>
          <w:szCs w:val="24"/>
          <w:rtl/>
        </w:rPr>
      </w:pPr>
    </w:p>
    <w:p w14:paraId="011E6C3A" w14:textId="4C5FA47A" w:rsidR="00491616" w:rsidRPr="00491616" w:rsidRDefault="00F26DD8" w:rsidP="00491616">
      <w:pPr>
        <w:rPr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C83FE" wp14:editId="3E4085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144000" cy="3936365"/>
                <wp:effectExtent l="0" t="0" r="0" b="0"/>
                <wp:wrapNone/>
                <wp:docPr id="7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0" cy="3936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4B20C8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State of Israel</w:t>
                            </w:r>
                          </w:p>
                          <w:p w14:paraId="0735708D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Ministry of National Infrastructure, Energy and Water Resources</w:t>
                            </w:r>
                          </w:p>
                          <w:p w14:paraId="282B872C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Tender No. 10/15</w:t>
                            </w:r>
                          </w:p>
                          <w:p w14:paraId="251735E1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8ED746F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 </w:t>
                            </w:r>
                            <w:r w:rsidRPr="0049161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The Israel Ministry of National Infrastructure, Energy and Water Resources is calling for provision of Oil and Gas Fields Exploration and Development Planning Studies, Process Audit and Regulatory Monitoring Services</w:t>
                            </w:r>
                          </w:p>
                          <w:p w14:paraId="067AC2FF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8988ACF" w14:textId="253A1553" w:rsidR="00491616" w:rsidRDefault="00491616" w:rsidP="00A838C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The deadline for submission of bids is  </w:t>
                            </w:r>
                            <w:r w:rsidR="00A838C8">
                              <w:rPr>
                                <w:rFonts w:asciiTheme="minorHAnsi" w:hAnsi="Calibri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  <w:r w:rsidR="00A838C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st</w:t>
                            </w:r>
                            <w:r w:rsidRPr="004916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of November 2015</w:t>
                            </w:r>
                          </w:p>
                          <w:p w14:paraId="2E976457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F1201C9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Qualified, specialist consulting firms that are interested in the tender should refer to the terms and conditions of the tender on the Ministry website at the following address:</w:t>
                            </w:r>
                          </w:p>
                          <w:p w14:paraId="00F11DD3" w14:textId="77777777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D11CE51" w14:textId="6B987B43" w:rsidR="00491616" w:rsidRDefault="00491616" w:rsidP="004916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 w:rsidRPr="00491616">
                              <w:rPr>
                                <w:rFonts w:asciiTheme="minorHAnsi" w:hAnsi="Calibri" w:cstheme="minorBidi"/>
                                <w:noProof/>
                                <w:color w:val="000000" w:themeColor="text1"/>
                                <w:kern w:val="24"/>
                                <w:sz w:val="40"/>
                                <w:szCs w:val="40"/>
                                <w:u w:val="single"/>
                              </w:rPr>
                              <w:drawing>
                                <wp:inline distT="0" distB="0" distL="0" distR="0" wp14:anchorId="325AC8C2" wp14:editId="68C86A07">
                                  <wp:extent cx="8829675" cy="533400"/>
                                  <wp:effectExtent l="0" t="0" r="0" b="0"/>
                                  <wp:docPr id="1" name="תמונה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2967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CC83F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0;margin-top:0;width:10in;height:30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" filled="f" stroked="f">
                <v:path arrowok="t"/>
                <v:textbox style="mso-fit-shape-to-text:t">
                  <w:txbxContent>
                    <w:p w14:paraId="324B20C8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State of Israel</w:t>
                      </w:r>
                    </w:p>
                    <w:p w14:paraId="0735708D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Ministry of National Infrastructure, Energy and Water Resources</w:t>
                      </w:r>
                    </w:p>
                    <w:p w14:paraId="282B872C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Tender No. 10/15</w:t>
                      </w:r>
                    </w:p>
                    <w:p w14:paraId="251735E1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</w:p>
                    <w:p w14:paraId="28ED746F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 </w:t>
                      </w:r>
                      <w:r w:rsidRPr="0049161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The Israel Ministry of National Infrastructure, Energy and Water Resources is calling for provision of Oil and Gas Fields Exploration and Development Planning Studies, Process Audit and Regulatory Monitoring Services</w:t>
                      </w:r>
                    </w:p>
                    <w:p w14:paraId="067AC2FF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</w:p>
                    <w:p w14:paraId="38988ACF" w14:textId="253A1553" w:rsidR="00491616" w:rsidRDefault="00491616" w:rsidP="00A838C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The deadline for submission of bids is  </w:t>
                      </w:r>
                      <w:r w:rsidR="00A838C8">
                        <w:rPr>
                          <w:rFonts w:asciiTheme="minorHAnsi" w:hAnsi="Calibri" w:cstheme="minorBidi" w:hint="cs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rtl/>
                        </w:rPr>
                        <w:t>1</w:t>
                      </w:r>
                      <w:r w:rsidR="00A838C8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st</w:t>
                      </w:r>
                      <w:r w:rsidRPr="004916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of November 2015</w:t>
                      </w:r>
                    </w:p>
                    <w:p w14:paraId="2E976457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</w:p>
                    <w:p w14:paraId="4F1201C9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Qualified, specialist consulting firms that are interested in the tender should refer to the terms and conditions of the tender on the Ministry website at the following address:</w:t>
                      </w:r>
                    </w:p>
                    <w:p w14:paraId="00F11DD3" w14:textId="77777777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</w:p>
                    <w:p w14:paraId="3D11CE51" w14:textId="6B987B43" w:rsidR="00491616" w:rsidRDefault="00491616" w:rsidP="004916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 w:rsidRPr="00491616">
                        <w:rPr>
                          <w:rFonts w:asciiTheme="minorHAnsi" w:hAnsi="Calibri" w:cstheme="minorBidi"/>
                          <w:noProof/>
                          <w:color w:val="000000" w:themeColor="text1"/>
                          <w:kern w:val="24"/>
                          <w:sz w:val="40"/>
                          <w:szCs w:val="40"/>
                          <w:u w:val="single"/>
                        </w:rPr>
                        <w:drawing>
                          <wp:inline distT="0" distB="0" distL="0" distR="0" wp14:anchorId="325AC8C2" wp14:editId="68C86A07">
                            <wp:extent cx="8829675" cy="533400"/>
                            <wp:effectExtent l="0" t="0" r="0" b="0"/>
                            <wp:docPr id="1" name="תמונה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29675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86B2DB" w14:textId="77777777" w:rsidR="00491616" w:rsidRDefault="00491616" w:rsidP="00491616">
      <w:pPr>
        <w:pStyle w:val="NormalWeb"/>
        <w:spacing w:before="0" w:beforeAutospacing="0" w:after="0" w:afterAutospacing="0"/>
        <w:jc w:val="center"/>
      </w:pPr>
    </w:p>
    <w:p w14:paraId="4736D9D6" w14:textId="77777777" w:rsidR="00491616" w:rsidRPr="00491616" w:rsidRDefault="00491616" w:rsidP="00491616">
      <w:pPr>
        <w:rPr>
          <w:szCs w:val="24"/>
          <w:rtl/>
        </w:rPr>
      </w:pPr>
    </w:p>
    <w:p w14:paraId="76763075" w14:textId="77777777" w:rsidR="00491616" w:rsidRPr="00491616" w:rsidRDefault="00491616" w:rsidP="00491616">
      <w:pPr>
        <w:rPr>
          <w:szCs w:val="24"/>
          <w:rtl/>
        </w:rPr>
      </w:pPr>
    </w:p>
    <w:p w14:paraId="132F181F" w14:textId="77777777" w:rsidR="00491616" w:rsidRPr="00491616" w:rsidRDefault="00491616" w:rsidP="00491616">
      <w:pPr>
        <w:rPr>
          <w:szCs w:val="24"/>
          <w:rtl/>
        </w:rPr>
      </w:pPr>
    </w:p>
    <w:p w14:paraId="3F5A9E4A" w14:textId="77777777" w:rsidR="00491616" w:rsidRPr="00491616" w:rsidRDefault="00491616" w:rsidP="00491616">
      <w:pPr>
        <w:rPr>
          <w:szCs w:val="24"/>
          <w:rtl/>
        </w:rPr>
      </w:pPr>
    </w:p>
    <w:p w14:paraId="08C517AF" w14:textId="77777777" w:rsidR="00491616" w:rsidRPr="00491616" w:rsidRDefault="00491616" w:rsidP="00491616">
      <w:pPr>
        <w:rPr>
          <w:szCs w:val="24"/>
          <w:rtl/>
        </w:rPr>
      </w:pPr>
    </w:p>
    <w:p w14:paraId="4B63202E" w14:textId="77777777" w:rsidR="00491616" w:rsidRPr="00491616" w:rsidRDefault="00491616" w:rsidP="00491616">
      <w:pPr>
        <w:rPr>
          <w:szCs w:val="24"/>
          <w:rtl/>
        </w:rPr>
      </w:pPr>
    </w:p>
    <w:p w14:paraId="160C29F4" w14:textId="34D66ECF" w:rsidR="00491616" w:rsidRDefault="00491616" w:rsidP="00491616">
      <w:pPr>
        <w:rPr>
          <w:szCs w:val="24"/>
          <w:rtl/>
        </w:rPr>
      </w:pPr>
    </w:p>
    <w:sectPr w:rsidR="00491616" w:rsidSect="00703AA1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440" w:bottom="1133" w:left="1440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6DA34" w14:textId="77777777" w:rsidR="00510EB6" w:rsidRDefault="00510EB6">
      <w:r>
        <w:separator/>
      </w:r>
    </w:p>
  </w:endnote>
  <w:endnote w:type="continuationSeparator" w:id="0">
    <w:p w14:paraId="4986DA35" w14:textId="77777777" w:rsidR="00510EB6" w:rsidRDefault="0051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0"/>
    <w:family w:val="roman"/>
    <w:notTrueType/>
    <w:pitch w:val="default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9" w14:textId="77777777" w:rsidR="00510EB6" w:rsidRDefault="00510EB6" w:rsidP="00712673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4986DA3A" w14:textId="77777777" w:rsidR="00510EB6" w:rsidRPr="00581672" w:rsidRDefault="00510EB6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D" w14:textId="77777777" w:rsidR="00510EB6" w:rsidRDefault="00510EB6" w:rsidP="00524880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4986DA3E" w14:textId="77777777" w:rsidR="00510EB6" w:rsidRPr="00FC5DE0" w:rsidRDefault="00510EB6" w:rsidP="0016193E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6DA32" w14:textId="77777777" w:rsidR="00510EB6" w:rsidRDefault="00510EB6">
      <w:r>
        <w:separator/>
      </w:r>
    </w:p>
  </w:footnote>
  <w:footnote w:type="continuationSeparator" w:id="0">
    <w:p w14:paraId="4986DA33" w14:textId="77777777" w:rsidR="00510EB6" w:rsidRDefault="00510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6" w14:textId="77777777"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7" w14:textId="77777777"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491616" w:rsidRPr="00491616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4986DA38" w14:textId="77777777"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C" w14:textId="3ADC0E3A" w:rsidR="00510EB6" w:rsidRPr="00703AA1" w:rsidRDefault="00703AA1" w:rsidP="00703AA1">
    <w:pPr>
      <w:pStyle w:val="a6"/>
      <w:jc w:val="center"/>
      <w:rPr>
        <w:rtl/>
      </w:rPr>
    </w:pPr>
    <w:r w:rsidRPr="00703AA1">
      <w:rPr>
        <w:b/>
        <w:bCs/>
        <w:noProof/>
        <w:szCs w:val="40"/>
      </w:rPr>
      <w:drawing>
        <wp:inline distT="0" distB="0" distL="0" distR="0" wp14:anchorId="271AA5EE" wp14:editId="32F5E654">
          <wp:extent cx="655870" cy="733425"/>
          <wp:effectExtent l="0" t="0" r="0" b="0"/>
          <wp:docPr id="6" name="Picture 0" descr="SEMEL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0" descr="SEMEL.t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588" cy="7398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4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3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5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2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3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26"/>
  </w:num>
  <w:num w:numId="5">
    <w:abstractNumId w:val="15"/>
  </w:num>
  <w:num w:numId="6">
    <w:abstractNumId w:val="7"/>
  </w:num>
  <w:num w:numId="7">
    <w:abstractNumId w:val="14"/>
  </w:num>
  <w:num w:numId="8">
    <w:abstractNumId w:val="16"/>
  </w:num>
  <w:num w:numId="9">
    <w:abstractNumId w:val="35"/>
  </w:num>
  <w:num w:numId="10">
    <w:abstractNumId w:val="21"/>
  </w:num>
  <w:num w:numId="11">
    <w:abstractNumId w:val="2"/>
  </w:num>
  <w:num w:numId="12">
    <w:abstractNumId w:val="20"/>
  </w:num>
  <w:num w:numId="13">
    <w:abstractNumId w:val="32"/>
  </w:num>
  <w:num w:numId="14">
    <w:abstractNumId w:val="17"/>
  </w:num>
  <w:num w:numId="15">
    <w:abstractNumId w:val="8"/>
  </w:num>
  <w:num w:numId="16">
    <w:abstractNumId w:val="9"/>
  </w:num>
  <w:num w:numId="17">
    <w:abstractNumId w:val="23"/>
  </w:num>
  <w:num w:numId="18">
    <w:abstractNumId w:val="18"/>
  </w:num>
  <w:num w:numId="19">
    <w:abstractNumId w:val="36"/>
  </w:num>
  <w:num w:numId="20">
    <w:abstractNumId w:val="19"/>
  </w:num>
  <w:num w:numId="21">
    <w:abstractNumId w:val="5"/>
  </w:num>
  <w:num w:numId="22">
    <w:abstractNumId w:val="13"/>
  </w:num>
  <w:num w:numId="23">
    <w:abstractNumId w:val="22"/>
  </w:num>
  <w:num w:numId="24">
    <w:abstractNumId w:val="31"/>
  </w:num>
  <w:num w:numId="25">
    <w:abstractNumId w:val="29"/>
  </w:num>
  <w:num w:numId="26">
    <w:abstractNumId w:val="1"/>
  </w:num>
  <w:num w:numId="27">
    <w:abstractNumId w:val="24"/>
  </w:num>
  <w:num w:numId="28">
    <w:abstractNumId w:val="6"/>
  </w:num>
  <w:num w:numId="29">
    <w:abstractNumId w:val="4"/>
  </w:num>
  <w:num w:numId="30">
    <w:abstractNumId w:val="28"/>
  </w:num>
  <w:num w:numId="31">
    <w:abstractNumId w:val="25"/>
  </w:num>
  <w:num w:numId="32">
    <w:abstractNumId w:val="27"/>
  </w:num>
  <w:num w:numId="33">
    <w:abstractNumId w:val="33"/>
  </w:num>
  <w:num w:numId="34">
    <w:abstractNumId w:val="3"/>
  </w:num>
  <w:num w:numId="3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53FA5"/>
    <w:rsid w:val="00055768"/>
    <w:rsid w:val="00057201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E49AF"/>
    <w:rsid w:val="000F0C8E"/>
    <w:rsid w:val="000F432E"/>
    <w:rsid w:val="00103A8F"/>
    <w:rsid w:val="00112A01"/>
    <w:rsid w:val="001131EA"/>
    <w:rsid w:val="00114521"/>
    <w:rsid w:val="00120513"/>
    <w:rsid w:val="001266DA"/>
    <w:rsid w:val="00126FD5"/>
    <w:rsid w:val="00131CA1"/>
    <w:rsid w:val="00144716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D1F8E"/>
    <w:rsid w:val="001E6F0E"/>
    <w:rsid w:val="00217083"/>
    <w:rsid w:val="00222968"/>
    <w:rsid w:val="00223E43"/>
    <w:rsid w:val="0022754A"/>
    <w:rsid w:val="002768DC"/>
    <w:rsid w:val="002A377D"/>
    <w:rsid w:val="002C636C"/>
    <w:rsid w:val="002D3504"/>
    <w:rsid w:val="002F3C71"/>
    <w:rsid w:val="002F531D"/>
    <w:rsid w:val="00311B81"/>
    <w:rsid w:val="00312080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91616"/>
    <w:rsid w:val="004A3F25"/>
    <w:rsid w:val="004B49E7"/>
    <w:rsid w:val="004B5ED3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24880"/>
    <w:rsid w:val="00533FCA"/>
    <w:rsid w:val="0053624C"/>
    <w:rsid w:val="0054114E"/>
    <w:rsid w:val="0054428A"/>
    <w:rsid w:val="00572795"/>
    <w:rsid w:val="00581672"/>
    <w:rsid w:val="00582AF4"/>
    <w:rsid w:val="00597C4B"/>
    <w:rsid w:val="005A0DC2"/>
    <w:rsid w:val="005A4613"/>
    <w:rsid w:val="005D39FC"/>
    <w:rsid w:val="005D5135"/>
    <w:rsid w:val="005E1D69"/>
    <w:rsid w:val="005E5E77"/>
    <w:rsid w:val="00610303"/>
    <w:rsid w:val="006106D1"/>
    <w:rsid w:val="00614CC9"/>
    <w:rsid w:val="00624679"/>
    <w:rsid w:val="00631752"/>
    <w:rsid w:val="00641A56"/>
    <w:rsid w:val="006426A9"/>
    <w:rsid w:val="006500F2"/>
    <w:rsid w:val="00667AA0"/>
    <w:rsid w:val="006724AB"/>
    <w:rsid w:val="0069709F"/>
    <w:rsid w:val="006B4469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3AA1"/>
    <w:rsid w:val="00712673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568E"/>
    <w:rsid w:val="007A76DF"/>
    <w:rsid w:val="007B2885"/>
    <w:rsid w:val="007B301D"/>
    <w:rsid w:val="007C4085"/>
    <w:rsid w:val="007E2CCD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80426"/>
    <w:rsid w:val="008A1C11"/>
    <w:rsid w:val="008A57D2"/>
    <w:rsid w:val="008B64C0"/>
    <w:rsid w:val="008B766D"/>
    <w:rsid w:val="008C2B14"/>
    <w:rsid w:val="008C6304"/>
    <w:rsid w:val="008D3061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4B15"/>
    <w:rsid w:val="0098267B"/>
    <w:rsid w:val="0098581E"/>
    <w:rsid w:val="009C1E95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63F7A"/>
    <w:rsid w:val="00A838C8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5681"/>
    <w:rsid w:val="00C32799"/>
    <w:rsid w:val="00C33B51"/>
    <w:rsid w:val="00C42877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D2B38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32B0"/>
    <w:rsid w:val="00D8153D"/>
    <w:rsid w:val="00D83A6E"/>
    <w:rsid w:val="00DA31DA"/>
    <w:rsid w:val="00DA7FDB"/>
    <w:rsid w:val="00DB23A4"/>
    <w:rsid w:val="00DD792B"/>
    <w:rsid w:val="00DE05FC"/>
    <w:rsid w:val="00E001A4"/>
    <w:rsid w:val="00E2477D"/>
    <w:rsid w:val="00E40280"/>
    <w:rsid w:val="00E50E6B"/>
    <w:rsid w:val="00E50EE0"/>
    <w:rsid w:val="00E57A32"/>
    <w:rsid w:val="00E742CA"/>
    <w:rsid w:val="00E90583"/>
    <w:rsid w:val="00EA38C5"/>
    <w:rsid w:val="00EA4FBF"/>
    <w:rsid w:val="00EB319A"/>
    <w:rsid w:val="00EB350E"/>
    <w:rsid w:val="00EC0C97"/>
    <w:rsid w:val="00EC42CC"/>
    <w:rsid w:val="00EC6CEF"/>
    <w:rsid w:val="00EC6FA3"/>
    <w:rsid w:val="00ED37B2"/>
    <w:rsid w:val="00F076B3"/>
    <w:rsid w:val="00F14C94"/>
    <w:rsid w:val="00F17595"/>
    <w:rsid w:val="00F26DD8"/>
    <w:rsid w:val="00F37326"/>
    <w:rsid w:val="00F41F84"/>
    <w:rsid w:val="00F42907"/>
    <w:rsid w:val="00F5586C"/>
    <w:rsid w:val="00F63432"/>
    <w:rsid w:val="00F74B40"/>
    <w:rsid w:val="00F87C9A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0225"/>
    <o:shapelayout v:ext="edit">
      <o:idmap v:ext="edit" data="1"/>
    </o:shapelayout>
  </w:shapeDefaults>
  <w:decimalSymbol w:val="."/>
  <w:listSeparator w:val=","/>
  <w14:docId w14:val="4986DA16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uiPriority w:val="99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חת_414_2015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16 בספטמבר 2015</DocumentCreateDateEnglish>
    <DocumentCreateDateHebrew xmlns="8f5b83e0-a1d3-486c-bd07-833a425c74af">ג' בתשרי התשע"ו</DocumentCreateDateHebrew>
    <SubjectDocument xmlns="8f5b83e0-a1d3-486c-bd07-833a425c74af">פרסום מכרז פומבי 10/15  בינלאומי  שירותי ניטור טכנולוגי ורגולטורי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16/09/2015 10:36;14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414</CounterString>
    <LastLockUser xmlns="8f5b83e0-a1d3-486c-bd07-833a425c74af" xsi:nil="true"/>
    <LastCheckOutDate xmlns="8f5b83e0-a1d3-486c-bd07-833a425c74af">16/09/2015 10:36;15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HT_414_2015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2015-09-16T00:00:00+00:00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87b98568-e8c7-4058-bf31-e11803adaf85"/>
    <ds:schemaRef ds:uri="8f5b83e0-a1d3-486c-bd07-833a425c74af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0181B947-060E-4ED5-ACBC-C21D8180E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2015-09-17T12:53:00Z</cp:lastPrinted>
  <dcterms:created xsi:type="dcterms:W3CDTF">2015-09-21T08:49:00Z</dcterms:created>
  <dcterms:modified xsi:type="dcterms:W3CDTF">2015-09-21T08:49:00Z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