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86DA31" w14:textId="5FCEA7E7" w:rsidR="00491616" w:rsidRDefault="00491616" w:rsidP="00703AA1">
      <w:pPr>
        <w:rPr>
          <w:szCs w:val="24"/>
          <w:rtl/>
        </w:rPr>
      </w:pPr>
      <w:bookmarkStart w:id="0" w:name="_GoBack"/>
      <w:bookmarkEnd w:id="0"/>
    </w:p>
    <w:p w14:paraId="2E2AC6B3" w14:textId="77777777" w:rsidR="00491616" w:rsidRPr="00491616" w:rsidRDefault="00491616" w:rsidP="00491616">
      <w:pPr>
        <w:rPr>
          <w:szCs w:val="24"/>
          <w:rtl/>
        </w:rPr>
      </w:pPr>
    </w:p>
    <w:p w14:paraId="67CC605F" w14:textId="77777777" w:rsidR="00491616" w:rsidRPr="00491616" w:rsidRDefault="00491616" w:rsidP="00491616">
      <w:pPr>
        <w:rPr>
          <w:szCs w:val="24"/>
          <w:rtl/>
        </w:rPr>
      </w:pPr>
    </w:p>
    <w:p w14:paraId="011E6C3A" w14:textId="4C5FA47A" w:rsidR="00491616" w:rsidRPr="00491616" w:rsidRDefault="00F26DD8" w:rsidP="00491616">
      <w:pPr>
        <w:rPr>
          <w:szCs w:val="24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CC83FE" wp14:editId="3E4085F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144000" cy="3936365"/>
                <wp:effectExtent l="0" t="0" r="0" b="0"/>
                <wp:wrapNone/>
                <wp:docPr id="7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44000" cy="39363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24B20C8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 w:rsidRPr="00491616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State of Israel</w:t>
                            </w:r>
                          </w:p>
                          <w:p w14:paraId="0735708D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  <w:r w:rsidRPr="00491616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Ministry of National Infrastructure, Energy and Water Resources</w:t>
                            </w:r>
                          </w:p>
                          <w:p w14:paraId="282B872C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 w:rsidRPr="00491616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Tender No. 10/15</w:t>
                            </w:r>
                          </w:p>
                          <w:p w14:paraId="251735E1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28ED746F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 w:rsidRPr="00491616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40"/>
                                <w:szCs w:val="40"/>
                              </w:rPr>
                              <w:t> </w:t>
                            </w:r>
                            <w:r w:rsidRPr="00491616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The Israel Ministry of National Infrastructure, Energy and Water Resources is calling for provision of Oil and Gas Fields Exploration and Development Planning Studies, Process Audit and Regulatory Monitoring Services</w:t>
                            </w:r>
                          </w:p>
                          <w:p w14:paraId="067AC2FF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38988ACF" w14:textId="253A1553" w:rsidR="00491616" w:rsidRDefault="00491616" w:rsidP="00A838C8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 w:rsidRPr="00491616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The deadline for submission of bids is  </w:t>
                            </w:r>
                            <w:r w:rsidR="00A838C8">
                              <w:rPr>
                                <w:rFonts w:asciiTheme="minorHAnsi" w:hAnsi="Calibri" w:cstheme="minorBidi" w:hint="cs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  <w:rtl/>
                              </w:rPr>
                              <w:t>1</w:t>
                            </w:r>
                            <w:r w:rsidR="00A838C8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st</w:t>
                            </w:r>
                            <w:r w:rsidRPr="00491616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 xml:space="preserve"> of November 2015</w:t>
                            </w:r>
                          </w:p>
                          <w:p w14:paraId="2E976457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4F1201C9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</w:pPr>
                            <w:r w:rsidRPr="00491616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36"/>
                                <w:szCs w:val="36"/>
                              </w:rPr>
                              <w:t>Qualified, specialist consulting firms that are interested in the tender should refer to the terms and conditions of the tender on the Ministry website at the following address:</w:t>
                            </w:r>
                          </w:p>
                          <w:p w14:paraId="00F11DD3" w14:textId="77777777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</w:p>
                          <w:p w14:paraId="3D11CE51" w14:textId="6B987B43" w:rsidR="00491616" w:rsidRDefault="00491616" w:rsidP="004916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tl/>
                              </w:rPr>
                            </w:pPr>
                            <w:r w:rsidRPr="00491616">
                              <w:rPr>
                                <w:rFonts w:asciiTheme="minorHAnsi" w:hAnsi="Calibri" w:cstheme="minorBidi"/>
                                <w:noProof/>
                                <w:color w:val="000000" w:themeColor="text1"/>
                                <w:kern w:val="24"/>
                                <w:sz w:val="40"/>
                                <w:szCs w:val="40"/>
                                <w:u w:val="single"/>
                              </w:rPr>
                              <w:drawing>
                                <wp:inline distT="0" distB="0" distL="0" distR="0" wp14:anchorId="325AC8C2" wp14:editId="68C86A07">
                                  <wp:extent cx="8829675" cy="533400"/>
                                  <wp:effectExtent l="0" t="0" r="0" b="0"/>
                                  <wp:docPr id="1" name="תמונה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829675" cy="5334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rtlCol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ECC83FE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left:0;text-align:left;margin-left:0;margin-top:0;width:10in;height:309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" filled="f" stroked="f">
                <v:path arrowok="t"/>
                <v:textbox style="mso-fit-shape-to-text:t">
                  <w:txbxContent>
                    <w:p w14:paraId="324B20C8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 w:rsidRPr="00491616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State of Israel</w:t>
                      </w:r>
                    </w:p>
                    <w:p w14:paraId="0735708D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  <w:r w:rsidRPr="00491616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Ministry of National Infrastructure, Energy and Water Resources</w:t>
                      </w:r>
                    </w:p>
                    <w:p w14:paraId="282B872C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 w:rsidRPr="00491616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Tender No. 10/15</w:t>
                      </w:r>
                    </w:p>
                    <w:p w14:paraId="251735E1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</w:p>
                    <w:p w14:paraId="28ED746F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 w:rsidRPr="00491616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40"/>
                          <w:szCs w:val="40"/>
                        </w:rPr>
                        <w:t> </w:t>
                      </w:r>
                      <w:r w:rsidRPr="00491616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  <w:t>The Israel Ministry of National Infrastructure, Energy and Water Resources is calling for provision of Oil and Gas Fields Exploration and Development Planning Studies, Process Audit and Regulatory Monitoring Services</w:t>
                      </w:r>
                    </w:p>
                    <w:p w14:paraId="067AC2FF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</w:p>
                    <w:p w14:paraId="38988ACF" w14:textId="253A1553" w:rsidR="00491616" w:rsidRDefault="00491616" w:rsidP="00A838C8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 w:rsidRPr="00491616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The deadline for submission of bids is  </w:t>
                      </w:r>
                      <w:r w:rsidR="00A838C8">
                        <w:rPr>
                          <w:rFonts w:asciiTheme="minorHAnsi" w:hAnsi="Calibri" w:cstheme="minorBidi" w:hint="cs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  <w:rtl/>
                        </w:rPr>
                        <w:t>1</w:t>
                      </w:r>
                      <w:r w:rsidR="00A838C8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>st</w:t>
                      </w:r>
                      <w:r w:rsidRPr="00491616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36"/>
                          <w:szCs w:val="36"/>
                        </w:rPr>
                        <w:t xml:space="preserve"> of November 2015</w:t>
                      </w:r>
                    </w:p>
                    <w:p w14:paraId="2E976457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</w:p>
                    <w:p w14:paraId="4F1201C9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</w:pPr>
                      <w:r w:rsidRPr="00491616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36"/>
                          <w:szCs w:val="36"/>
                        </w:rPr>
                        <w:t>Qualified, specialist consulting firms that are interested in the tender should refer to the terms and conditions of the tender on the Ministry website at the following address:</w:t>
                      </w:r>
                    </w:p>
                    <w:p w14:paraId="00F11DD3" w14:textId="77777777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</w:p>
                    <w:p w14:paraId="3D11CE51" w14:textId="6B987B43" w:rsidR="00491616" w:rsidRDefault="00491616" w:rsidP="00491616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tl/>
                        </w:rPr>
                      </w:pPr>
                      <w:r w:rsidRPr="00491616">
                        <w:rPr>
                          <w:rFonts w:asciiTheme="minorHAnsi" w:hAnsi="Calibri" w:cstheme="minorBidi"/>
                          <w:noProof/>
                          <w:color w:val="000000" w:themeColor="text1"/>
                          <w:kern w:val="24"/>
                          <w:sz w:val="40"/>
                          <w:szCs w:val="40"/>
                          <w:u w:val="single"/>
                        </w:rPr>
                        <w:drawing>
                          <wp:inline distT="0" distB="0" distL="0" distR="0" wp14:anchorId="325AC8C2" wp14:editId="68C86A07">
                            <wp:extent cx="8829675" cy="533400"/>
                            <wp:effectExtent l="0" t="0" r="0" b="0"/>
                            <wp:docPr id="1" name="תמונה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829675" cy="5334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786B2DB" w14:textId="77777777" w:rsidR="00491616" w:rsidRDefault="00491616" w:rsidP="00491616">
      <w:pPr>
        <w:pStyle w:val="NormalWeb"/>
        <w:spacing w:before="0" w:beforeAutospacing="0" w:after="0" w:afterAutospacing="0"/>
        <w:jc w:val="center"/>
      </w:pPr>
    </w:p>
    <w:p w14:paraId="4736D9D6" w14:textId="77777777" w:rsidR="00491616" w:rsidRPr="00491616" w:rsidRDefault="00491616" w:rsidP="00491616">
      <w:pPr>
        <w:rPr>
          <w:szCs w:val="24"/>
          <w:rtl/>
        </w:rPr>
      </w:pPr>
    </w:p>
    <w:p w14:paraId="76763075" w14:textId="77777777" w:rsidR="00491616" w:rsidRPr="00491616" w:rsidRDefault="00491616" w:rsidP="00491616">
      <w:pPr>
        <w:rPr>
          <w:szCs w:val="24"/>
          <w:rtl/>
        </w:rPr>
      </w:pPr>
    </w:p>
    <w:p w14:paraId="132F181F" w14:textId="77777777" w:rsidR="00491616" w:rsidRPr="00491616" w:rsidRDefault="00491616" w:rsidP="00491616">
      <w:pPr>
        <w:rPr>
          <w:szCs w:val="24"/>
          <w:rtl/>
        </w:rPr>
      </w:pPr>
    </w:p>
    <w:p w14:paraId="3F5A9E4A" w14:textId="77777777" w:rsidR="00491616" w:rsidRPr="00491616" w:rsidRDefault="00491616" w:rsidP="00491616">
      <w:pPr>
        <w:rPr>
          <w:szCs w:val="24"/>
          <w:rtl/>
        </w:rPr>
      </w:pPr>
    </w:p>
    <w:p w14:paraId="08C517AF" w14:textId="77777777" w:rsidR="00491616" w:rsidRPr="00491616" w:rsidRDefault="00491616" w:rsidP="00491616">
      <w:pPr>
        <w:rPr>
          <w:szCs w:val="24"/>
          <w:rtl/>
        </w:rPr>
      </w:pPr>
    </w:p>
    <w:p w14:paraId="4B63202E" w14:textId="77777777" w:rsidR="00491616" w:rsidRPr="00491616" w:rsidRDefault="00491616" w:rsidP="00491616">
      <w:pPr>
        <w:rPr>
          <w:szCs w:val="24"/>
          <w:rtl/>
        </w:rPr>
      </w:pPr>
    </w:p>
    <w:p w14:paraId="160C29F4" w14:textId="34D66ECF" w:rsidR="00491616" w:rsidRDefault="00491616" w:rsidP="00491616">
      <w:pPr>
        <w:rPr>
          <w:szCs w:val="24"/>
          <w:rtl/>
        </w:rPr>
      </w:pPr>
    </w:p>
    <w:sectPr w:rsidR="00491616" w:rsidSect="00703AA1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6838" w:h="11906" w:orient="landscape"/>
      <w:pgMar w:top="1134" w:right="1440" w:bottom="1133" w:left="1440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510EB6" w:rsidRDefault="00510EB6">
      <w:r>
        <w:separator/>
      </w:r>
    </w:p>
  </w:endnote>
  <w:endnote w:type="continuationSeparator" w:id="0">
    <w:p w14:paraId="4986DA35" w14:textId="77777777" w:rsidR="00510EB6" w:rsidRDefault="00510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77777777"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77777777"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510EB6" w:rsidRDefault="00510EB6">
      <w:r>
        <w:separator/>
      </w:r>
    </w:p>
  </w:footnote>
  <w:footnote w:type="continuationSeparator" w:id="0">
    <w:p w14:paraId="4986DA33" w14:textId="77777777" w:rsidR="00510EB6" w:rsidRDefault="00510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491616" w:rsidRPr="00491616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C" w14:textId="3ADC0E3A" w:rsidR="00510EB6" w:rsidRPr="00703AA1" w:rsidRDefault="00703AA1" w:rsidP="00703AA1">
    <w:pPr>
      <w:pStyle w:val="a6"/>
      <w:jc w:val="center"/>
      <w:rPr>
        <w:rtl/>
      </w:rPr>
    </w:pPr>
    <w:r w:rsidRPr="00703AA1">
      <w:rPr>
        <w:b/>
        <w:bCs/>
        <w:noProof/>
        <w:szCs w:val="40"/>
      </w:rPr>
      <w:drawing>
        <wp:inline distT="0" distB="0" distL="0" distR="0" wp14:anchorId="271AA5EE" wp14:editId="32F5E654">
          <wp:extent cx="655870" cy="733425"/>
          <wp:effectExtent l="0" t="0" r="0" b="0"/>
          <wp:docPr id="6" name="Picture 0" descr="SEMEL.t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0" descr="SEMEL.tif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61588" cy="739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1F8E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12080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91616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31752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3AA1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C4085"/>
    <w:rsid w:val="007E2CCD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838C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2877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2B38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F076B3"/>
    <w:rsid w:val="00F14C94"/>
    <w:rsid w:val="00F17595"/>
    <w:rsid w:val="00F26DD8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uiPriority w:val="99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036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חת_414_2015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בספטמבר 2015</DocumentCreateDateEnglish>
    <DocumentCreateDateHebrew xmlns="8f5b83e0-a1d3-486c-bd07-833a425c74af">ג' בתשרי התשע"ו</DocumentCreateDateHebrew>
    <SubjectDocument xmlns="8f5b83e0-a1d3-486c-bd07-833a425c74af">פרסום מכרז פומבי 10/15  בינלאומי  שירותי ניטור טכנולוגי ורגולטורי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16/09/2015 10:36;14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414</CounterString>
    <LastLockUser xmlns="8f5b83e0-a1d3-486c-bd07-833a425c74af" xsi:nil="true"/>
    <LastCheckOutDate xmlns="8f5b83e0-a1d3-486c-bd07-833a425c74af">16/09/2015 10:36;15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HT_414_2015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2015-09-16T00:00:00+00:00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purl.org/dc/elements/1.1/"/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87b98568-e8c7-4058-bf31-e11803adaf85"/>
    <ds:schemaRef ds:uri="8f5b83e0-a1d3-486c-bd07-833a425c74af"/>
    <ds:schemaRef ds:uri="http://schemas.microsoft.com/office/2006/metadata/propertie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0181B947-060E-4ED5-ACBC-C21D8180E6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11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2015-09-17T12:53:00Z</cp:lastPrinted>
  <dcterms:created xsi:type="dcterms:W3CDTF">2015-09-21T08:49:00Z</dcterms:created>
  <dcterms:modified xsi:type="dcterms:W3CDTF">2015-09-21T08:49:00Z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